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7C1B59" w:rsidRPr="007C1B59">
        <w:rPr>
          <w:rFonts w:ascii="Arial" w:hAnsi="Arial" w:cs="Arial"/>
          <w:sz w:val="20"/>
          <w:szCs w:val="20"/>
        </w:rPr>
        <w:t>4862/19</w:t>
      </w:r>
    </w:p>
    <w:p w:rsidR="007C1B59" w:rsidRPr="007C1B59" w:rsidRDefault="007C1B59" w:rsidP="007C1B59">
      <w:pPr>
        <w:spacing w:after="0" w:line="240" w:lineRule="auto"/>
        <w:rPr>
          <w:rFonts w:ascii="Arial" w:hAnsi="Arial" w:cs="Arial"/>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Pr="007C1B59">
        <w:rPr>
          <w:rFonts w:ascii="Arial" w:hAnsi="Arial" w:cs="Arial"/>
          <w:sz w:val="20"/>
          <w:szCs w:val="20"/>
        </w:rPr>
        <w:t>23.10.2019.г.</w:t>
      </w:r>
    </w:p>
    <w:p w:rsidR="007C1B59" w:rsidRDefault="007C1B59" w:rsidP="007C1B59">
      <w:pPr>
        <w:spacing w:after="0" w:line="240" w:lineRule="auto"/>
        <w:rPr>
          <w:rFonts w:ascii="Arial" w:hAnsi="Arial" w:cs="Arial"/>
          <w:b/>
          <w:sz w:val="20"/>
          <w:szCs w:val="20"/>
          <w:lang w:val="sr-Cyrl-CS"/>
        </w:rPr>
      </w:pPr>
    </w:p>
    <w:p w:rsidR="007C1B59" w:rsidRDefault="007C1B59" w:rsidP="007C1B59">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7C1B59" w:rsidRDefault="007C1B59" w:rsidP="007C1B59">
      <w:pPr>
        <w:pStyle w:val="BodyText"/>
        <w:spacing w:before="10" w:after="0" w:line="240" w:lineRule="auto"/>
        <w:jc w:val="both"/>
        <w:rPr>
          <w:rFonts w:ascii="Arial" w:hAnsi="Arial" w:cs="Arial"/>
          <w:sz w:val="20"/>
          <w:szCs w:val="20"/>
        </w:rPr>
      </w:pPr>
    </w:p>
    <w:p w:rsidR="007C1B59" w:rsidRDefault="007C1B59" w:rsidP="007C1B59">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7C1B59" w:rsidRDefault="007C1B59" w:rsidP="007C1B59">
      <w:pPr>
        <w:pStyle w:val="BodyText"/>
        <w:spacing w:line="240" w:lineRule="auto"/>
        <w:ind w:left="252"/>
        <w:jc w:val="center"/>
        <w:rPr>
          <w:rFonts w:ascii="Arial" w:hAnsi="Arial" w:cs="Arial"/>
          <w:b/>
          <w:sz w:val="20"/>
          <w:szCs w:val="20"/>
        </w:rPr>
      </w:pP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 xml:space="preserve">ЗА ЈАВНУ НАБАВКУ МАЛЕ ВРЕДНОСТИ ПО ПАРТИЈАМА – ЈНМВ- </w:t>
      </w:r>
      <w:r>
        <w:rPr>
          <w:rFonts w:ascii="Arial" w:hAnsi="Arial" w:cs="Arial"/>
          <w:sz w:val="20"/>
          <w:szCs w:val="20"/>
          <w:lang w:val="sr-Cyrl-CS"/>
        </w:rPr>
        <w:t>0</w:t>
      </w:r>
      <w:r>
        <w:rPr>
          <w:rFonts w:ascii="Arial" w:hAnsi="Arial" w:cs="Arial"/>
          <w:sz w:val="20"/>
          <w:szCs w:val="20"/>
        </w:rPr>
        <w:t>2/19</w:t>
      </w:r>
    </w:p>
    <w:p w:rsidR="007C1B59" w:rsidRDefault="007C1B59" w:rsidP="007C1B59">
      <w:pPr>
        <w:pStyle w:val="Heading1"/>
        <w:numPr>
          <w:ilvl w:val="0"/>
          <w:numId w:val="4"/>
        </w:numPr>
        <w:spacing w:line="240" w:lineRule="auto"/>
        <w:ind w:left="14" w:hanging="240"/>
        <w:jc w:val="center"/>
        <w:rPr>
          <w:rFonts w:ascii="Arial" w:hAnsi="Arial" w:cs="Arial"/>
          <w:sz w:val="20"/>
          <w:szCs w:val="20"/>
        </w:rPr>
      </w:pPr>
      <w:r>
        <w:rPr>
          <w:rFonts w:ascii="Arial" w:hAnsi="Arial" w:cs="Arial"/>
          <w:sz w:val="20"/>
          <w:szCs w:val="20"/>
        </w:rPr>
        <w:t>ПРЕДМЕТ ЈАВНЕ НАБАВКЕ</w:t>
      </w:r>
      <w:r>
        <w:rPr>
          <w:rFonts w:ascii="Arial" w:hAnsi="Arial" w:cs="Arial"/>
          <w:b w:val="0"/>
          <w:sz w:val="20"/>
          <w:szCs w:val="20"/>
        </w:rPr>
        <w:t xml:space="preserve">- </w:t>
      </w:r>
      <w:r>
        <w:rPr>
          <w:rFonts w:ascii="Arial" w:hAnsi="Arial" w:cs="Arial"/>
          <w:sz w:val="20"/>
          <w:szCs w:val="20"/>
          <w:lang w:val="sr-Cyrl-CS"/>
        </w:rPr>
        <w:t>добара – Потрошни материјал за одржавање машинских инсталација по партијама – партија 9- Н</w:t>
      </w:r>
      <w:r w:rsidR="00350EC8">
        <w:rPr>
          <w:rFonts w:ascii="Arial" w:hAnsi="Arial" w:cs="Arial"/>
          <w:sz w:val="20"/>
          <w:szCs w:val="20"/>
          <w:lang w:val="sr-Cyrl-CS"/>
        </w:rPr>
        <w:t>а</w:t>
      </w:r>
      <w:r>
        <w:rPr>
          <w:rFonts w:ascii="Arial" w:hAnsi="Arial" w:cs="Arial"/>
          <w:sz w:val="20"/>
          <w:szCs w:val="20"/>
          <w:lang w:val="sr-Cyrl-CS"/>
        </w:rPr>
        <w:t>бавка компресора  за потребе ЈКП</w:t>
      </w:r>
      <w:r>
        <w:rPr>
          <w:rFonts w:ascii="Arial" w:hAnsi="Arial" w:cs="Arial"/>
          <w:sz w:val="20"/>
          <w:szCs w:val="20"/>
        </w:rPr>
        <w:t xml:space="preserve"> „Градска топлана“ Пирот</w:t>
      </w:r>
    </w:p>
    <w:p w:rsidR="007C1B59" w:rsidRDefault="007C1B59" w:rsidP="007C1B59">
      <w:pPr>
        <w:pStyle w:val="BodyText"/>
        <w:spacing w:before="10" w:after="0" w:line="240" w:lineRule="auto"/>
        <w:rPr>
          <w:rFonts w:ascii="Arial" w:hAnsi="Arial" w:cs="Arial"/>
          <w:sz w:val="20"/>
          <w:szCs w:val="20"/>
          <w:lang w:val="sr-Cyrl-CS"/>
        </w:rPr>
      </w:pPr>
    </w:p>
    <w:p w:rsidR="007C1B59" w:rsidRDefault="007C1B59" w:rsidP="007C1B59">
      <w:pPr>
        <w:pStyle w:val="BodyText"/>
        <w:spacing w:before="10" w:after="0" w:line="240" w:lineRule="auto"/>
        <w:rPr>
          <w:rFonts w:ascii="Arial" w:hAnsi="Arial" w:cs="Arial"/>
          <w:sz w:val="20"/>
          <w:szCs w:val="20"/>
        </w:rPr>
      </w:pPr>
      <w:r>
        <w:rPr>
          <w:rFonts w:ascii="Arial" w:hAnsi="Arial" w:cs="Arial"/>
          <w:sz w:val="20"/>
          <w:szCs w:val="20"/>
          <w:lang w:val="sr-Cyrl-CS"/>
        </w:rPr>
        <w:t>ЈКП</w:t>
      </w:r>
      <w:r>
        <w:rPr>
          <w:rFonts w:ascii="Arial" w:hAnsi="Arial" w:cs="Arial"/>
          <w:b/>
          <w:sz w:val="20"/>
          <w:szCs w:val="20"/>
        </w:rPr>
        <w:t xml:space="preserve"> „</w:t>
      </w:r>
      <w:r>
        <w:rPr>
          <w:rFonts w:ascii="Arial" w:hAnsi="Arial" w:cs="Arial"/>
          <w:sz w:val="20"/>
          <w:szCs w:val="20"/>
        </w:rPr>
        <w:t xml:space="preserve">Градска топлана“ Пирот позива сва заинтересована лица да припреме и поднесу понуде за јавну набавку мале вредности добара ЈНМВ- </w:t>
      </w:r>
      <w:r>
        <w:rPr>
          <w:rFonts w:ascii="Arial" w:hAnsi="Arial" w:cs="Arial"/>
          <w:sz w:val="20"/>
          <w:szCs w:val="20"/>
          <w:lang w:val="sr-Cyrl-CS"/>
        </w:rPr>
        <w:t>0</w:t>
      </w:r>
      <w:r>
        <w:rPr>
          <w:rFonts w:ascii="Arial" w:hAnsi="Arial" w:cs="Arial"/>
          <w:sz w:val="20"/>
          <w:szCs w:val="20"/>
        </w:rPr>
        <w:t>2/19-партија 9.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7C1B59" w:rsidRDefault="007C1B59" w:rsidP="007C1B59">
      <w:pPr>
        <w:pStyle w:val="BodyText"/>
        <w:spacing w:before="1" w:after="0" w:line="240" w:lineRule="auto"/>
        <w:ind w:left="252" w:right="317" w:firstLine="607"/>
        <w:jc w:val="both"/>
        <w:rPr>
          <w:rFonts w:ascii="Arial" w:hAnsi="Arial" w:cs="Arial"/>
          <w:sz w:val="20"/>
          <w:szCs w:val="20"/>
        </w:rPr>
      </w:pPr>
      <w:r>
        <w:rPr>
          <w:rFonts w:ascii="Arial" w:hAnsi="Arial" w:cs="Arial"/>
          <w:sz w:val="20"/>
          <w:szCs w:val="20"/>
        </w:rPr>
        <w:t xml:space="preserve">Редни број набавке: ЈНМВ- </w:t>
      </w:r>
      <w:r>
        <w:rPr>
          <w:rFonts w:ascii="Arial" w:hAnsi="Arial" w:cs="Arial"/>
          <w:sz w:val="20"/>
          <w:szCs w:val="20"/>
          <w:lang w:val="sr-Cyrl-CS"/>
        </w:rPr>
        <w:t>0</w:t>
      </w:r>
      <w:r>
        <w:rPr>
          <w:rFonts w:ascii="Arial" w:hAnsi="Arial" w:cs="Arial"/>
          <w:sz w:val="20"/>
          <w:szCs w:val="20"/>
        </w:rPr>
        <w:t xml:space="preserve">2/19-Партија 9 – Набавка је предвиђена Планом набавки зa 2019. годину у  делу: </w:t>
      </w:r>
      <w:r>
        <w:rPr>
          <w:rFonts w:ascii="Arial" w:hAnsi="Arial" w:cs="Arial"/>
          <w:sz w:val="20"/>
          <w:szCs w:val="20"/>
          <w:lang w:val="sr-Cyrl-CS"/>
        </w:rPr>
        <w:t>добра</w:t>
      </w:r>
      <w:r>
        <w:rPr>
          <w:rFonts w:ascii="Arial" w:hAnsi="Arial" w:cs="Arial"/>
          <w:sz w:val="20"/>
          <w:szCs w:val="20"/>
        </w:rPr>
        <w:t xml:space="preserve"> под бр.1.1.6.</w:t>
      </w:r>
    </w:p>
    <w:p w:rsidR="007C1B59" w:rsidRDefault="007C1B59" w:rsidP="007C1B59">
      <w:pPr>
        <w:spacing w:after="0" w:line="240" w:lineRule="auto"/>
        <w:rPr>
          <w:rFonts w:ascii="Arial" w:hAnsi="Arial" w:cs="Arial"/>
          <w:b/>
          <w:sz w:val="20"/>
          <w:szCs w:val="20"/>
          <w:lang w:val="sr-Cyrl-CS"/>
        </w:rPr>
      </w:pPr>
    </w:p>
    <w:p w:rsidR="007C1B59" w:rsidRDefault="007C1B59" w:rsidP="007C1B59">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Предмет јавне набавке су добра – Потрошни материјал за одржавање машинских инсталација по партијама, партија 9 –</w:t>
      </w:r>
      <w:r>
        <w:rPr>
          <w:rFonts w:ascii="Arial" w:hAnsi="Arial" w:cs="Arial"/>
          <w:sz w:val="20"/>
          <w:szCs w:val="20"/>
          <w:lang w:val="sr-Cyrl-CS"/>
        </w:rPr>
        <w:t xml:space="preserve"> Нбавака компресора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bCs/>
          <w:sz w:val="20"/>
          <w:szCs w:val="20"/>
        </w:rPr>
      </w:pPr>
      <w:r>
        <w:rPr>
          <w:rFonts w:ascii="Arial" w:hAnsi="Arial" w:cs="Arial"/>
          <w:b/>
          <w:bCs/>
          <w:sz w:val="20"/>
          <w:szCs w:val="20"/>
        </w:rPr>
        <w:t>2.Партије</w:t>
      </w:r>
    </w:p>
    <w:p w:rsidR="007C1B59" w:rsidRDefault="007C1B59" w:rsidP="007C1B59">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мале вредности: </w:t>
      </w:r>
      <w:r>
        <w:rPr>
          <w:rFonts w:ascii="Arial" w:hAnsi="Arial" w:cs="Arial"/>
          <w:sz w:val="20"/>
          <w:szCs w:val="20"/>
        </w:rPr>
        <w:t>Потрошни материјал за одржавање машинских инсталација по партијама – партија 9 –</w:t>
      </w:r>
      <w:r>
        <w:rPr>
          <w:rFonts w:ascii="Arial" w:hAnsi="Arial" w:cs="Arial"/>
          <w:sz w:val="20"/>
          <w:szCs w:val="20"/>
          <w:lang w:val="sr-Cyrl-CS"/>
        </w:rPr>
        <w:t xml:space="preserve"> Набавка компресора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 Набавка се спроводи ради закључења уговора о јавној набавци.</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 xml:space="preserve">Потрошни материјал за одржавање машинских инсталација по партијама, партија 9 –Набавка компресора </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pStyle w:val="ListParagraph"/>
        <w:numPr>
          <w:ilvl w:val="0"/>
          <w:numId w:val="5"/>
        </w:numPr>
        <w:spacing w:after="0" w:line="240" w:lineRule="auto"/>
        <w:jc w:val="both"/>
        <w:rPr>
          <w:rFonts w:ascii="Arial" w:hAnsi="Arial" w:cs="Arial"/>
          <w:sz w:val="20"/>
          <w:szCs w:val="20"/>
          <w:lang w:val="sr-Cyrl-CS"/>
        </w:rPr>
      </w:pPr>
      <w:r>
        <w:rPr>
          <w:rFonts w:ascii="Arial" w:hAnsi="Arial" w:cs="Arial"/>
          <w:sz w:val="20"/>
          <w:szCs w:val="20"/>
        </w:rPr>
        <w:t>Назив и ознака ОРН</w:t>
      </w:r>
      <w:bookmarkStart w:id="0" w:name="_GoBack"/>
      <w:bookmarkEnd w:id="0"/>
      <w:r>
        <w:rPr>
          <w:rFonts w:ascii="Arial" w:hAnsi="Arial" w:cs="Arial"/>
          <w:sz w:val="20"/>
          <w:szCs w:val="20"/>
        </w:rPr>
        <w:t>44160000 – цевоводи, цевни системи, цеви, омотач и цеви и сродни артикли</w:t>
      </w:r>
      <w:r>
        <w:rPr>
          <w:rFonts w:ascii="Arial" w:hAnsi="Arial" w:cs="Arial"/>
          <w:sz w:val="20"/>
          <w:szCs w:val="20"/>
          <w:lang w:val="sr-Cyrl-CS"/>
        </w:rPr>
        <w:t>.</w:t>
      </w:r>
    </w:p>
    <w:p w:rsidR="007C1B59" w:rsidRDefault="007C1B59" w:rsidP="007C1B59">
      <w:pPr>
        <w:pStyle w:val="ListParagraph"/>
        <w:numPr>
          <w:ilvl w:val="0"/>
          <w:numId w:val="5"/>
        </w:numPr>
        <w:spacing w:after="0" w:line="240" w:lineRule="auto"/>
        <w:jc w:val="both"/>
        <w:rPr>
          <w:rFonts w:ascii="Arial" w:hAnsi="Arial" w:cs="Arial"/>
          <w:sz w:val="20"/>
          <w:szCs w:val="20"/>
          <w:lang w:val="sr-Cyrl-CS"/>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5. Број партија:</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Јавна набавка је обликована у 9 партија, и то:</w:t>
      </w:r>
    </w:p>
    <w:p w:rsidR="007C1B59" w:rsidRDefault="007C1B59" w:rsidP="007C1B59">
      <w:pPr>
        <w:spacing w:after="0" w:line="240" w:lineRule="auto"/>
        <w:ind w:left="720"/>
        <w:jc w:val="both"/>
        <w:rPr>
          <w:rFonts w:ascii="Arial" w:hAnsi="Arial" w:cs="Arial"/>
          <w:sz w:val="20"/>
          <w:szCs w:val="20"/>
        </w:rPr>
      </w:pPr>
      <w:r>
        <w:rPr>
          <w:rFonts w:ascii="Arial" w:hAnsi="Arial" w:cs="Arial"/>
          <w:sz w:val="20"/>
          <w:szCs w:val="20"/>
        </w:rPr>
        <w:t>- Партија 1:  Експанзионе посуде и нивостати процењене вредности 150.000,00 дин. без ПДВ-а, односно 180.000,00 дин. са ПДВ-ом;</w:t>
      </w:r>
    </w:p>
    <w:p w:rsidR="007C1B59" w:rsidRDefault="007C1B59" w:rsidP="007C1B59">
      <w:pPr>
        <w:spacing w:after="0" w:line="240" w:lineRule="auto"/>
        <w:ind w:left="720"/>
        <w:jc w:val="both"/>
        <w:rPr>
          <w:rFonts w:ascii="Arial" w:hAnsi="Arial" w:cs="Arial"/>
          <w:sz w:val="20"/>
          <w:szCs w:val="20"/>
        </w:rPr>
      </w:pPr>
      <w:r>
        <w:rPr>
          <w:rFonts w:ascii="Arial" w:hAnsi="Arial" w:cs="Arial"/>
          <w:sz w:val="20"/>
          <w:szCs w:val="20"/>
        </w:rPr>
        <w:t>- Партија 2: Нове циркулационе пумпе процењене вредности 495.000,00 без ПДВ-а, односно 594.000,00 дин.  са ПДВ-ом;</w:t>
      </w:r>
    </w:p>
    <w:p w:rsidR="007C1B59" w:rsidRDefault="007C1B59" w:rsidP="007C1B59">
      <w:pPr>
        <w:spacing w:after="0" w:line="240" w:lineRule="auto"/>
        <w:ind w:left="720"/>
        <w:jc w:val="both"/>
        <w:rPr>
          <w:rFonts w:ascii="Arial" w:hAnsi="Arial" w:cs="Arial"/>
          <w:sz w:val="20"/>
          <w:szCs w:val="20"/>
        </w:rPr>
      </w:pPr>
      <w:r>
        <w:rPr>
          <w:rFonts w:ascii="Arial" w:hAnsi="Arial" w:cs="Arial"/>
          <w:sz w:val="20"/>
          <w:szCs w:val="20"/>
        </w:rPr>
        <w:t>- Партија 3:Цеви и цевни фитинг процењене вредности 350.000 без ПДВ-а, односно 420.000,00 дин. са ПДВ-ом;</w:t>
      </w:r>
    </w:p>
    <w:p w:rsidR="007C1B59" w:rsidRDefault="007C1B59" w:rsidP="007C1B59">
      <w:pPr>
        <w:spacing w:after="0" w:line="240" w:lineRule="auto"/>
        <w:ind w:left="720"/>
        <w:jc w:val="both"/>
        <w:rPr>
          <w:rFonts w:ascii="Arial" w:hAnsi="Arial" w:cs="Arial"/>
          <w:sz w:val="20"/>
          <w:szCs w:val="20"/>
        </w:rPr>
      </w:pPr>
      <w:r>
        <w:rPr>
          <w:rFonts w:ascii="Arial" w:hAnsi="Arial" w:cs="Arial"/>
          <w:sz w:val="20"/>
          <w:szCs w:val="20"/>
        </w:rPr>
        <w:t>- Партија 4:Арматура и шрафовска роба процењене вредности 495.000,00 дин. без ПДВ-а, односно 594.000,00 дин. са ПДВ-ом;</w:t>
      </w:r>
    </w:p>
    <w:p w:rsidR="007C1B59" w:rsidRDefault="007C1B59" w:rsidP="007C1B59">
      <w:pPr>
        <w:spacing w:after="0" w:line="240" w:lineRule="auto"/>
        <w:ind w:left="720"/>
        <w:jc w:val="both"/>
        <w:rPr>
          <w:rFonts w:ascii="Arial" w:hAnsi="Arial" w:cs="Arial"/>
          <w:sz w:val="20"/>
          <w:szCs w:val="20"/>
        </w:rPr>
      </w:pPr>
      <w:r>
        <w:rPr>
          <w:rFonts w:ascii="Arial" w:hAnsi="Arial" w:cs="Arial"/>
          <w:sz w:val="20"/>
          <w:szCs w:val="20"/>
        </w:rPr>
        <w:t>- Партија 5: Потрошни материјал за котларницу процењене вредности 400.000,00 дин. без ПДВ-а, односно 480.000,00 дин. са ПДВ-ом;</w:t>
      </w:r>
    </w:p>
    <w:p w:rsidR="007C1B59" w:rsidRDefault="007C1B59" w:rsidP="007C1B59">
      <w:pPr>
        <w:spacing w:after="0" w:line="240" w:lineRule="auto"/>
        <w:ind w:left="720"/>
        <w:jc w:val="both"/>
        <w:rPr>
          <w:rFonts w:ascii="Arial" w:hAnsi="Arial" w:cs="Arial"/>
          <w:sz w:val="20"/>
          <w:szCs w:val="20"/>
        </w:rPr>
      </w:pPr>
      <w:r>
        <w:rPr>
          <w:rFonts w:ascii="Arial" w:hAnsi="Arial" w:cs="Arial"/>
          <w:sz w:val="20"/>
          <w:szCs w:val="20"/>
        </w:rPr>
        <w:t>- Партија 6: Потрошни материјал за подстанице  процењене вредности 400.000,00 без ПДВ-а, односно 480.000,00 дин. са ПДВ-ом;</w:t>
      </w:r>
    </w:p>
    <w:p w:rsidR="007C1B59" w:rsidRDefault="007C1B59" w:rsidP="007C1B59">
      <w:pPr>
        <w:spacing w:after="0" w:line="240" w:lineRule="auto"/>
        <w:ind w:left="720"/>
        <w:jc w:val="both"/>
        <w:rPr>
          <w:rFonts w:ascii="Arial" w:hAnsi="Arial" w:cs="Arial"/>
          <w:sz w:val="20"/>
          <w:szCs w:val="20"/>
        </w:rPr>
      </w:pPr>
      <w:r>
        <w:rPr>
          <w:rFonts w:ascii="Arial" w:hAnsi="Arial" w:cs="Arial"/>
          <w:sz w:val="20"/>
          <w:szCs w:val="20"/>
        </w:rPr>
        <w:lastRenderedPageBreak/>
        <w:t>- Партија 7: Потрошни материјал и опрема за одржавање топловода процењене вредности 495.000,00 без ПДВ-а, односно 594.000,00 са ПДВ-ом;</w:t>
      </w:r>
    </w:p>
    <w:p w:rsidR="007C1B59" w:rsidRDefault="007C1B59" w:rsidP="007C1B59">
      <w:pPr>
        <w:spacing w:after="0" w:line="240" w:lineRule="auto"/>
        <w:ind w:left="720"/>
        <w:jc w:val="both"/>
        <w:rPr>
          <w:rFonts w:ascii="Arial" w:hAnsi="Arial" w:cs="Arial"/>
          <w:sz w:val="20"/>
          <w:szCs w:val="20"/>
        </w:rPr>
      </w:pPr>
      <w:r>
        <w:rPr>
          <w:rFonts w:ascii="Arial" w:hAnsi="Arial" w:cs="Arial"/>
          <w:sz w:val="20"/>
          <w:szCs w:val="20"/>
        </w:rPr>
        <w:t>-  Партија 8: Потрошни материјал за калориметре и водомере процењене вредности 200.000,00 дин. без ПДВ-а, односно 240.000,00 са ПДВ-ом;</w:t>
      </w:r>
    </w:p>
    <w:p w:rsidR="007C1B59" w:rsidRDefault="007C1B59" w:rsidP="007C1B59">
      <w:pPr>
        <w:spacing w:after="0" w:line="240" w:lineRule="auto"/>
        <w:ind w:left="720"/>
        <w:jc w:val="both"/>
        <w:rPr>
          <w:rFonts w:ascii="Arial" w:hAnsi="Arial" w:cs="Arial"/>
          <w:sz w:val="20"/>
          <w:szCs w:val="20"/>
        </w:rPr>
      </w:pPr>
      <w:r>
        <w:rPr>
          <w:rFonts w:ascii="Arial" w:hAnsi="Arial" w:cs="Arial"/>
          <w:sz w:val="20"/>
          <w:szCs w:val="20"/>
        </w:rPr>
        <w:t>- Партија 9:  Компресори процењене вредности 80.000,00 дин.без ПДВ-а, односно 96.000,00 са ПДВ-ом.</w:t>
      </w:r>
    </w:p>
    <w:p w:rsidR="007C1B59" w:rsidRDefault="007C1B59" w:rsidP="007C1B59">
      <w:pPr>
        <w:spacing w:after="0" w:line="240" w:lineRule="auto"/>
        <w:ind w:left="720"/>
        <w:jc w:val="both"/>
        <w:rPr>
          <w:rFonts w:ascii="Arial" w:hAnsi="Arial" w:cs="Arial"/>
          <w:sz w:val="20"/>
          <w:szCs w:val="20"/>
        </w:rPr>
      </w:pP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6. Понуде са подизвођачем:</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8. Подаци о државном органу или организацији где се могу наћи исправни подаци: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9.Услови за учествовање: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Преузимање конкурсне документације:</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од 10:00 – 14:00 сати, до задњег дана рока за подношење понуда 31.10.2019 године до 13 часова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Израда понуде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 xml:space="preserve"> 11. Начин подношења понуда и рок:</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Потрошни материјал за одржавање машинских инсталација по партијама – Партија 9</w:t>
      </w:r>
      <w:r>
        <w:rPr>
          <w:rFonts w:ascii="Arial" w:hAnsi="Arial" w:cs="Arial"/>
          <w:sz w:val="20"/>
          <w:szCs w:val="20"/>
        </w:rPr>
        <w:t xml:space="preserve"> – Набавка  компресора </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 xml:space="preserve">„Градска топлана“ Пирот </w:t>
      </w:r>
      <w:r>
        <w:rPr>
          <w:rFonts w:ascii="Arial" w:hAnsi="Arial" w:cs="Arial"/>
          <w:iCs/>
          <w:sz w:val="20"/>
          <w:szCs w:val="20"/>
        </w:rPr>
        <w:t xml:space="preserve">-  ЈНМВ  02/19 – партија 9 НЕ ОТВАРАТИ“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Рок за подношење понуда је 31.10.2019 године до 13 часова  Понуда се сматра благовременом ако је код наручиоца пристигла и оверена заводним печатом наручиоца закључно са даном 31.10.2019.године до 13:00 сати. Неблаговременом ће се сматрати понуда понуђача која стигну на адресу наручиоца после наведеног дана и сата.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 xml:space="preserve"> 12. Место, време и начин отварања понуда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31.10.2019 године у 13:15 часова у просторијама наручиоца у Пироту, ул. Нишавска бр.11.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13.Одлука о додели уговора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14. Додатне информације и појашњења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Пирот, ул. Нишавска бр.11, 18 3000 Пирот, или електронским путем на toplanapirot@gmail.com- са назнаком „Додатна појашњења у поступку јавне набавке мале вредности – Потрошни материјал за одржавање машинских инсталација по партијама, партија 9</w:t>
      </w:r>
      <w:r>
        <w:rPr>
          <w:rFonts w:ascii="Arial" w:hAnsi="Arial" w:cs="Arial"/>
          <w:sz w:val="20"/>
          <w:szCs w:val="20"/>
        </w:rPr>
        <w:t xml:space="preserve"> – Набавка компресора за потребе ЈКП ,,Градска топлана“ Пирот</w:t>
      </w:r>
      <w:r>
        <w:rPr>
          <w:rFonts w:ascii="Arial" w:hAnsi="Arial" w:cs="Arial"/>
          <w:sz w:val="20"/>
          <w:szCs w:val="20"/>
          <w:lang w:val="sr-Cyrl-CS"/>
        </w:rPr>
        <w:t xml:space="preserve"> </w:t>
      </w:r>
      <w:r>
        <w:rPr>
          <w:rFonts w:ascii="Arial" w:hAnsi="Arial" w:cs="Arial"/>
          <w:sz w:val="20"/>
          <w:szCs w:val="20"/>
        </w:rPr>
        <w:t xml:space="preserve"> </w:t>
      </w:r>
      <w:r>
        <w:rPr>
          <w:rFonts w:ascii="Arial" w:hAnsi="Arial" w:cs="Arial"/>
          <w:iCs/>
          <w:sz w:val="20"/>
          <w:szCs w:val="20"/>
        </w:rPr>
        <w:t>ЈНМВ  02/19-Партија 9. – НЕ ОТВАРАТИ“ .</w:t>
      </w:r>
    </w:p>
    <w:p w:rsidR="007C1B59" w:rsidRDefault="007C1B59" w:rsidP="007C1B59">
      <w:pPr>
        <w:spacing w:after="0" w:line="240" w:lineRule="auto"/>
        <w:jc w:val="both"/>
        <w:rPr>
          <w:rFonts w:ascii="Arial" w:hAnsi="Arial" w:cs="Arial"/>
          <w:b/>
          <w:iCs/>
          <w:sz w:val="20"/>
          <w:szCs w:val="20"/>
        </w:rPr>
      </w:pPr>
    </w:p>
    <w:p w:rsidR="007C1B59" w:rsidRDefault="007C1B59" w:rsidP="007C1B59">
      <w:pPr>
        <w:pStyle w:val="Footer"/>
        <w:jc w:val="both"/>
        <w:rPr>
          <w:rFonts w:ascii="Arial" w:eastAsia="TimesNewRomanPSMT" w:hAnsi="Arial" w:cs="Arial"/>
          <w:b/>
          <w:sz w:val="20"/>
          <w:szCs w:val="20"/>
        </w:rPr>
      </w:pPr>
      <w:r>
        <w:rPr>
          <w:rFonts w:ascii="Arial" w:hAnsi="Arial" w:cs="Arial"/>
          <w:b/>
          <w:iCs/>
          <w:sz w:val="20"/>
          <w:szCs w:val="20"/>
        </w:rPr>
        <w:t>15. Лице за контакт:  Миодраг Тошић, e-mail: toplanapirot@gmail.com</w:t>
      </w: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sectPr w:rsidR="007C1B59"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77C" w:rsidRDefault="00BD777C" w:rsidP="00886FBF">
      <w:pPr>
        <w:spacing w:after="0" w:line="240" w:lineRule="auto"/>
      </w:pPr>
      <w:r>
        <w:separator/>
      </w:r>
    </w:p>
  </w:endnote>
  <w:endnote w:type="continuationSeparator" w:id="1">
    <w:p w:rsidR="00BD777C" w:rsidRDefault="00BD777C"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77C" w:rsidRDefault="00BD777C" w:rsidP="00886FBF">
      <w:pPr>
        <w:spacing w:after="0" w:line="240" w:lineRule="auto"/>
      </w:pPr>
      <w:r>
        <w:separator/>
      </w:r>
    </w:p>
  </w:footnote>
  <w:footnote w:type="continuationSeparator" w:id="1">
    <w:p w:rsidR="00BD777C" w:rsidRDefault="00BD777C"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AB6FD8" w:rsidP="00226C32">
    <w:pPr>
      <w:pStyle w:val="Header"/>
      <w:rPr>
        <w:rFonts w:ascii="Arial Narrow" w:eastAsia="ArialNarrow" w:hAnsi="Arial Narrow" w:cs="ArialNarrow"/>
      </w:rPr>
    </w:pPr>
    <w:r w:rsidRPr="00AB6FD8">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AB6FD8">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4578"/>
    <o:shapelayout v:ext="edit">
      <o:idmap v:ext="edit" data="4"/>
    </o:shapelayout>
  </w:hdrShapeDefaults>
  <w:footnotePr>
    <w:footnote w:id="0"/>
    <w:footnote w:id="1"/>
  </w:footnotePr>
  <w:endnotePr>
    <w:endnote w:id="0"/>
    <w:endnote w:id="1"/>
  </w:endnotePr>
  <w:compat/>
  <w:rsids>
    <w:rsidRoot w:val="00EF1BC2"/>
    <w:rsid w:val="000164C5"/>
    <w:rsid w:val="0002132E"/>
    <w:rsid w:val="00043DEF"/>
    <w:rsid w:val="00044EAB"/>
    <w:rsid w:val="000636F6"/>
    <w:rsid w:val="00065118"/>
    <w:rsid w:val="0008016D"/>
    <w:rsid w:val="000A20DE"/>
    <w:rsid w:val="000A40F3"/>
    <w:rsid w:val="000E5F8A"/>
    <w:rsid w:val="000F5FA3"/>
    <w:rsid w:val="00103252"/>
    <w:rsid w:val="00121E0A"/>
    <w:rsid w:val="001314C0"/>
    <w:rsid w:val="00143906"/>
    <w:rsid w:val="00153C83"/>
    <w:rsid w:val="001637CD"/>
    <w:rsid w:val="00166C9D"/>
    <w:rsid w:val="00170A27"/>
    <w:rsid w:val="001A4FA9"/>
    <w:rsid w:val="001C45AC"/>
    <w:rsid w:val="001D3858"/>
    <w:rsid w:val="0020470E"/>
    <w:rsid w:val="002138F9"/>
    <w:rsid w:val="00226C32"/>
    <w:rsid w:val="00243AF9"/>
    <w:rsid w:val="002547BB"/>
    <w:rsid w:val="0026298A"/>
    <w:rsid w:val="0028103C"/>
    <w:rsid w:val="00294C29"/>
    <w:rsid w:val="002956F8"/>
    <w:rsid w:val="002A050E"/>
    <w:rsid w:val="002E2C38"/>
    <w:rsid w:val="002F369A"/>
    <w:rsid w:val="00313469"/>
    <w:rsid w:val="00325F20"/>
    <w:rsid w:val="00340F98"/>
    <w:rsid w:val="00345742"/>
    <w:rsid w:val="00350EC8"/>
    <w:rsid w:val="00360AD5"/>
    <w:rsid w:val="00361626"/>
    <w:rsid w:val="003F0008"/>
    <w:rsid w:val="00401F38"/>
    <w:rsid w:val="00405BFF"/>
    <w:rsid w:val="00407CB0"/>
    <w:rsid w:val="004219C0"/>
    <w:rsid w:val="004601F5"/>
    <w:rsid w:val="00460BA5"/>
    <w:rsid w:val="004774B8"/>
    <w:rsid w:val="004A208F"/>
    <w:rsid w:val="004A2D51"/>
    <w:rsid w:val="004A7B06"/>
    <w:rsid w:val="004B3AC3"/>
    <w:rsid w:val="004C669F"/>
    <w:rsid w:val="005006AD"/>
    <w:rsid w:val="005056EA"/>
    <w:rsid w:val="005266C3"/>
    <w:rsid w:val="00542197"/>
    <w:rsid w:val="00545F68"/>
    <w:rsid w:val="005478FC"/>
    <w:rsid w:val="00565873"/>
    <w:rsid w:val="00572BDB"/>
    <w:rsid w:val="00583278"/>
    <w:rsid w:val="00586F03"/>
    <w:rsid w:val="005E53B1"/>
    <w:rsid w:val="005F566A"/>
    <w:rsid w:val="00613CBB"/>
    <w:rsid w:val="0061455E"/>
    <w:rsid w:val="006344E8"/>
    <w:rsid w:val="006352A2"/>
    <w:rsid w:val="0066763B"/>
    <w:rsid w:val="006A1BB3"/>
    <w:rsid w:val="006D4C31"/>
    <w:rsid w:val="006E3E8E"/>
    <w:rsid w:val="00720902"/>
    <w:rsid w:val="007413CE"/>
    <w:rsid w:val="00751F0F"/>
    <w:rsid w:val="00761451"/>
    <w:rsid w:val="0077420C"/>
    <w:rsid w:val="007943A2"/>
    <w:rsid w:val="007C1B59"/>
    <w:rsid w:val="007C5961"/>
    <w:rsid w:val="007F1BCD"/>
    <w:rsid w:val="00806CA0"/>
    <w:rsid w:val="00806DB6"/>
    <w:rsid w:val="00814DAD"/>
    <w:rsid w:val="00841123"/>
    <w:rsid w:val="00857FCA"/>
    <w:rsid w:val="0086079A"/>
    <w:rsid w:val="00886FBF"/>
    <w:rsid w:val="0089749B"/>
    <w:rsid w:val="008B752E"/>
    <w:rsid w:val="008C1DE0"/>
    <w:rsid w:val="008D579E"/>
    <w:rsid w:val="008D66CD"/>
    <w:rsid w:val="009038D7"/>
    <w:rsid w:val="009206CC"/>
    <w:rsid w:val="0092618D"/>
    <w:rsid w:val="00936D5A"/>
    <w:rsid w:val="0093735B"/>
    <w:rsid w:val="00937729"/>
    <w:rsid w:val="009553EC"/>
    <w:rsid w:val="00993CB3"/>
    <w:rsid w:val="009A42B1"/>
    <w:rsid w:val="009B3E1F"/>
    <w:rsid w:val="009B54C6"/>
    <w:rsid w:val="009C03F1"/>
    <w:rsid w:val="009D4B5A"/>
    <w:rsid w:val="009E092E"/>
    <w:rsid w:val="009E2F7C"/>
    <w:rsid w:val="009F550A"/>
    <w:rsid w:val="00A21A3B"/>
    <w:rsid w:val="00A23CA3"/>
    <w:rsid w:val="00A26E91"/>
    <w:rsid w:val="00A3029A"/>
    <w:rsid w:val="00A30EC5"/>
    <w:rsid w:val="00A653D2"/>
    <w:rsid w:val="00A715BD"/>
    <w:rsid w:val="00AB6FD8"/>
    <w:rsid w:val="00AC6FF2"/>
    <w:rsid w:val="00AD1917"/>
    <w:rsid w:val="00AD22F5"/>
    <w:rsid w:val="00AE795D"/>
    <w:rsid w:val="00B20480"/>
    <w:rsid w:val="00B2673E"/>
    <w:rsid w:val="00B76F82"/>
    <w:rsid w:val="00B77BD8"/>
    <w:rsid w:val="00B96E34"/>
    <w:rsid w:val="00BC1015"/>
    <w:rsid w:val="00BD0BA3"/>
    <w:rsid w:val="00BD6CB9"/>
    <w:rsid w:val="00BD777C"/>
    <w:rsid w:val="00BF7FA7"/>
    <w:rsid w:val="00C05712"/>
    <w:rsid w:val="00C12559"/>
    <w:rsid w:val="00C412A1"/>
    <w:rsid w:val="00C45496"/>
    <w:rsid w:val="00C73BCE"/>
    <w:rsid w:val="00CA30EC"/>
    <w:rsid w:val="00CA342F"/>
    <w:rsid w:val="00CD4849"/>
    <w:rsid w:val="00CD7D97"/>
    <w:rsid w:val="00D02471"/>
    <w:rsid w:val="00D2285E"/>
    <w:rsid w:val="00D33A3B"/>
    <w:rsid w:val="00D73ECC"/>
    <w:rsid w:val="00D878D1"/>
    <w:rsid w:val="00DA2B65"/>
    <w:rsid w:val="00DD0D78"/>
    <w:rsid w:val="00E04EE7"/>
    <w:rsid w:val="00E06C38"/>
    <w:rsid w:val="00E20D58"/>
    <w:rsid w:val="00E40601"/>
    <w:rsid w:val="00E42642"/>
    <w:rsid w:val="00E43340"/>
    <w:rsid w:val="00E64D96"/>
    <w:rsid w:val="00E92738"/>
    <w:rsid w:val="00E95D60"/>
    <w:rsid w:val="00E971B6"/>
    <w:rsid w:val="00EB6CB8"/>
    <w:rsid w:val="00ED0C7A"/>
    <w:rsid w:val="00EF1BC2"/>
    <w:rsid w:val="00F2653D"/>
    <w:rsid w:val="00F37266"/>
    <w:rsid w:val="00F56F44"/>
    <w:rsid w:val="00F75679"/>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semiHidden/>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9780</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36</cp:revision>
  <cp:lastPrinted>2019-10-23T09:59:00Z</cp:lastPrinted>
  <dcterms:created xsi:type="dcterms:W3CDTF">2019-09-26T07:28:00Z</dcterms:created>
  <dcterms:modified xsi:type="dcterms:W3CDTF">2019-10-23T10:36:00Z</dcterms:modified>
</cp:coreProperties>
</file>